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6F0" w:rsidRPr="00C946F0" w:rsidRDefault="00C946F0" w:rsidP="00C946F0">
      <w:pPr>
        <w:spacing w:after="0" w:line="240" w:lineRule="auto"/>
        <w:jc w:val="center"/>
        <w:rPr>
          <w:rFonts w:ascii="Times New Roman" w:eastAsia="Times New Roman" w:hAnsi="Times New Roman" w:cs="Times New Roman"/>
          <w:b/>
          <w:sz w:val="24"/>
          <w:szCs w:val="24"/>
          <w:lang w:eastAsia="ru-RU"/>
        </w:rPr>
      </w:pPr>
      <w:r w:rsidRPr="00C946F0">
        <w:rPr>
          <w:rFonts w:ascii="Times New Roman" w:eastAsia="Times New Roman" w:hAnsi="Times New Roman" w:cs="Times New Roman"/>
          <w:b/>
          <w:sz w:val="24"/>
          <w:szCs w:val="24"/>
          <w:lang w:eastAsia="ru-RU"/>
        </w:rPr>
        <w:t>ОБРАЩЕНИЕ  ГЛАВНОГО  РЕДАКТОРА</w:t>
      </w:r>
    </w:p>
    <w:p w:rsidR="00C946F0" w:rsidRPr="00C946F0" w:rsidRDefault="00C946F0" w:rsidP="00C946F0">
      <w:pPr>
        <w:spacing w:after="0" w:line="240" w:lineRule="auto"/>
        <w:jc w:val="center"/>
        <w:rPr>
          <w:rFonts w:ascii="Times New Roman" w:eastAsia="Times New Roman" w:hAnsi="Times New Roman" w:cs="Times New Roman"/>
          <w:sz w:val="24"/>
          <w:szCs w:val="24"/>
          <w:lang w:eastAsia="ru-RU"/>
        </w:rPr>
      </w:pPr>
    </w:p>
    <w:p w:rsidR="00C946F0" w:rsidRPr="00C946F0" w:rsidRDefault="00C946F0" w:rsidP="00C946F0">
      <w:pPr>
        <w:spacing w:after="0" w:line="240" w:lineRule="auto"/>
        <w:jc w:val="both"/>
        <w:rPr>
          <w:rFonts w:ascii="Times New Roman" w:eastAsia="Times New Roman" w:hAnsi="Times New Roman" w:cs="Times New Roman"/>
          <w:sz w:val="24"/>
          <w:szCs w:val="24"/>
          <w:lang w:eastAsia="ru-RU"/>
        </w:rPr>
      </w:pP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Здравствуйте, уважаемый читатель!</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По сложившейся уже традиции я попробую анонсировать для Вас содержание очередного выпуска “</w:t>
      </w:r>
      <w:r w:rsidRPr="00C946F0">
        <w:rPr>
          <w:rFonts w:ascii="Times New Roman" w:eastAsia="Times New Roman" w:hAnsi="Times New Roman" w:cs="Times New Roman"/>
          <w:sz w:val="24"/>
          <w:szCs w:val="24"/>
          <w:lang w:val="en-US" w:eastAsia="ru-RU"/>
        </w:rPr>
        <w:t>Russian</w:t>
      </w:r>
      <w:r w:rsidRPr="00C946F0">
        <w:rPr>
          <w:rFonts w:ascii="Times New Roman" w:eastAsia="Times New Roman" w:hAnsi="Times New Roman" w:cs="Times New Roman"/>
          <w:sz w:val="24"/>
          <w:szCs w:val="24"/>
          <w:lang w:eastAsia="ru-RU"/>
        </w:rPr>
        <w:t xml:space="preserve"> </w:t>
      </w:r>
      <w:r w:rsidRPr="00C946F0">
        <w:rPr>
          <w:rFonts w:ascii="Times New Roman" w:eastAsia="Times New Roman" w:hAnsi="Times New Roman" w:cs="Times New Roman"/>
          <w:sz w:val="24"/>
          <w:szCs w:val="24"/>
          <w:lang w:val="en-US" w:eastAsia="ru-RU"/>
        </w:rPr>
        <w:t>Imago</w:t>
      </w:r>
      <w:r w:rsidRPr="00C946F0">
        <w:rPr>
          <w:rFonts w:ascii="Times New Roman" w:eastAsia="Times New Roman" w:hAnsi="Times New Roman" w:cs="Times New Roman"/>
          <w:sz w:val="24"/>
          <w:szCs w:val="24"/>
          <w:lang w:eastAsia="ru-RU"/>
        </w:rPr>
        <w:t xml:space="preserve">”, который Вы сейчас держите в руках. </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 xml:space="preserve">Как обычно, первый раздел книги отдан ранее не публиковавшимся на русском языке статьям Зигмунда Фрейда, посвященным различным аспектам прикладного психоанализа. Все они публикуются под неявным, но подразумеваемым подзаголовком – «Это должен знать каждый!». С большим трудом, но я все же подавил в себе кощунственное желание комментировать </w:t>
      </w:r>
      <w:proofErr w:type="spellStart"/>
      <w:r w:rsidRPr="00C946F0">
        <w:rPr>
          <w:rFonts w:ascii="Times New Roman" w:eastAsia="Times New Roman" w:hAnsi="Times New Roman" w:cs="Times New Roman"/>
          <w:sz w:val="24"/>
          <w:szCs w:val="24"/>
          <w:lang w:eastAsia="ru-RU"/>
        </w:rPr>
        <w:t>фрейдовские</w:t>
      </w:r>
      <w:proofErr w:type="spellEnd"/>
      <w:r w:rsidRPr="00C946F0">
        <w:rPr>
          <w:rFonts w:ascii="Times New Roman" w:eastAsia="Times New Roman" w:hAnsi="Times New Roman" w:cs="Times New Roman"/>
          <w:sz w:val="24"/>
          <w:szCs w:val="24"/>
          <w:lang w:eastAsia="ru-RU"/>
        </w:rPr>
        <w:t xml:space="preserve"> тексты, чем грешил в самом первом выпуске нашего ежегодника. Более того, многие из комментариев и ссылок, сделанные редакторами полного собрания фрейдовских работ, откуда взяты переведенные для Вас тексты, мною также были опущены. Уж слишком явно в них сквозит уверенность в том, что данные тексты духовно мертвы, что они представляют собою лишь некий набор раритетов, нуждающихся в тщательном хранении и подробнейшей классификации. И не более того. Возможно, что и мы с Вами тоже когда-нибудь сможем (т.е. будем иметь право) именно таким вот образом относиться к </w:t>
      </w:r>
      <w:proofErr w:type="spellStart"/>
      <w:r w:rsidRPr="00C946F0">
        <w:rPr>
          <w:rFonts w:ascii="Times New Roman" w:eastAsia="Times New Roman" w:hAnsi="Times New Roman" w:cs="Times New Roman"/>
          <w:sz w:val="24"/>
          <w:szCs w:val="24"/>
          <w:lang w:eastAsia="ru-RU"/>
        </w:rPr>
        <w:t>фрейдовскому</w:t>
      </w:r>
      <w:proofErr w:type="spellEnd"/>
      <w:r w:rsidRPr="00C946F0">
        <w:rPr>
          <w:rFonts w:ascii="Times New Roman" w:eastAsia="Times New Roman" w:hAnsi="Times New Roman" w:cs="Times New Roman"/>
          <w:sz w:val="24"/>
          <w:szCs w:val="24"/>
          <w:lang w:eastAsia="ru-RU"/>
        </w:rPr>
        <w:t xml:space="preserve"> наследию. </w:t>
      </w:r>
      <w:proofErr w:type="gramStart"/>
      <w:r w:rsidRPr="00C946F0">
        <w:rPr>
          <w:rFonts w:ascii="Times New Roman" w:eastAsia="Times New Roman" w:hAnsi="Times New Roman" w:cs="Times New Roman"/>
          <w:sz w:val="24"/>
          <w:szCs w:val="24"/>
          <w:lang w:eastAsia="ru-RU"/>
        </w:rPr>
        <w:t>Но предварительно оно должно быть нами освоено, войти в нашу плоть и кровь, оплодотворить нас на новыми идеями и толкнуть на подвиг культурного отцеубийства, на превращение породившей нас отцовской воли в мертвый тотем, обслуживаемый немногочисленными жрецами.</w:t>
      </w:r>
      <w:proofErr w:type="gramEnd"/>
      <w:r w:rsidRPr="00C946F0">
        <w:rPr>
          <w:rFonts w:ascii="Times New Roman" w:eastAsia="Times New Roman" w:hAnsi="Times New Roman" w:cs="Times New Roman"/>
          <w:sz w:val="24"/>
          <w:szCs w:val="24"/>
          <w:lang w:eastAsia="ru-RU"/>
        </w:rPr>
        <w:t xml:space="preserve"> Тогда и мы с Вами сможем ограничиваться исключительно ритуальными поклонами в сторону священного алтаря, уже не требующего от нас постоянного притока новой жертвенной крови. А пока каждый новый </w:t>
      </w:r>
      <w:proofErr w:type="spellStart"/>
      <w:r w:rsidRPr="00C946F0">
        <w:rPr>
          <w:rFonts w:ascii="Times New Roman" w:eastAsia="Times New Roman" w:hAnsi="Times New Roman" w:cs="Times New Roman"/>
          <w:sz w:val="24"/>
          <w:szCs w:val="24"/>
          <w:lang w:eastAsia="ru-RU"/>
        </w:rPr>
        <w:t>фрейдовский</w:t>
      </w:r>
      <w:proofErr w:type="spellEnd"/>
      <w:r w:rsidRPr="00C946F0">
        <w:rPr>
          <w:rFonts w:ascii="Times New Roman" w:eastAsia="Times New Roman" w:hAnsi="Times New Roman" w:cs="Times New Roman"/>
          <w:sz w:val="24"/>
          <w:szCs w:val="24"/>
          <w:lang w:eastAsia="ru-RU"/>
        </w:rPr>
        <w:t xml:space="preserve"> текст поневоле становится для нас поводом для ревизии своего понимания психоанализа, для своего рода более точной «настройки» на психоаналитическое мировоззрение, созданное волей великого венца. Перефразируя его собственные слова, написанные по поводу   его культурного кумира – Моисея, можно ведь сказать, что весь психоанализ со всеми его клиническими изысками и прикладными возможностями создал один человек – Зигмунд Фрейд. Об этом мы постоянно </w:t>
      </w:r>
      <w:proofErr w:type="gramStart"/>
      <w:r w:rsidRPr="00C946F0">
        <w:rPr>
          <w:rFonts w:ascii="Times New Roman" w:eastAsia="Times New Roman" w:hAnsi="Times New Roman" w:cs="Times New Roman"/>
          <w:sz w:val="24"/>
          <w:szCs w:val="24"/>
          <w:lang w:eastAsia="ru-RU"/>
        </w:rPr>
        <w:t>помним</w:t>
      </w:r>
      <w:proofErr w:type="gramEnd"/>
      <w:r w:rsidRPr="00C946F0">
        <w:rPr>
          <w:rFonts w:ascii="Times New Roman" w:eastAsia="Times New Roman" w:hAnsi="Times New Roman" w:cs="Times New Roman"/>
          <w:sz w:val="24"/>
          <w:szCs w:val="24"/>
          <w:lang w:eastAsia="ru-RU"/>
        </w:rPr>
        <w:t xml:space="preserve"> и по возможности будем продолжать публикации его до сей поры недоступных русскому читателю работ.   </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 xml:space="preserve">Настала пока вспомнить и великих еретиков психоанализа, тех «мятежных ангелов», которые </w:t>
      </w:r>
      <w:proofErr w:type="gramStart"/>
      <w:r w:rsidRPr="00C946F0">
        <w:rPr>
          <w:rFonts w:ascii="Times New Roman" w:eastAsia="Times New Roman" w:hAnsi="Times New Roman" w:cs="Times New Roman"/>
          <w:sz w:val="24"/>
          <w:szCs w:val="24"/>
          <w:lang w:eastAsia="ru-RU"/>
        </w:rPr>
        <w:t>были низвергнуты отцом-основателем в бездну искусственного забвения и само упоминание имени которых долгие годы было</w:t>
      </w:r>
      <w:proofErr w:type="gramEnd"/>
      <w:r w:rsidRPr="00C946F0">
        <w:rPr>
          <w:rFonts w:ascii="Times New Roman" w:eastAsia="Times New Roman" w:hAnsi="Times New Roman" w:cs="Times New Roman"/>
          <w:sz w:val="24"/>
          <w:szCs w:val="24"/>
          <w:lang w:eastAsia="ru-RU"/>
        </w:rPr>
        <w:t xml:space="preserve"> под корпоративным запретом. Спустя уже почти столетие старые обиды теряют свой смысл, а на поверхность поднимается вечная истина: мятежный сын, даже если он не смог одолеть великого отца, </w:t>
      </w:r>
      <w:r w:rsidRPr="00C946F0">
        <w:rPr>
          <w:rFonts w:ascii="Times New Roman" w:eastAsia="Times New Roman" w:hAnsi="Times New Roman" w:cs="Times New Roman"/>
          <w:sz w:val="24"/>
          <w:szCs w:val="24"/>
          <w:lang w:eastAsia="ru-RU"/>
        </w:rPr>
        <w:lastRenderedPageBreak/>
        <w:t xml:space="preserve">имел право на восстание. Такое право покупается талантом, демонстрацией собственного творческого дара, креативного потенциала. И не случайно, что первым в этом ряду возвращаемых «блудных сынов» психоанализа мы выбрали Отто Ранка; ведь именно его теория креативной воли позволила ему хотя бы попытаться встать вровень с создателем психоаналитической вселенной, попробовать по-новому осветить созданный Фрейдом мир вспышкой нового светила, зажженного силой его таланта. Таковой вспышкой, как нам представляется, и стала в истории психоаналитического движения книга Отто Ранка «Травма рождения». Мы ее так долго критиковали, не читая; замалчивали, в тайне соглашаясь с ее </w:t>
      </w:r>
      <w:proofErr w:type="spellStart"/>
      <w:r w:rsidRPr="00C946F0">
        <w:rPr>
          <w:rFonts w:ascii="Times New Roman" w:eastAsia="Times New Roman" w:hAnsi="Times New Roman" w:cs="Times New Roman"/>
          <w:sz w:val="24"/>
          <w:szCs w:val="24"/>
          <w:lang w:eastAsia="ru-RU"/>
        </w:rPr>
        <w:t>основоположениями</w:t>
      </w:r>
      <w:proofErr w:type="spellEnd"/>
      <w:r w:rsidRPr="00C946F0">
        <w:rPr>
          <w:rFonts w:ascii="Times New Roman" w:eastAsia="Times New Roman" w:hAnsi="Times New Roman" w:cs="Times New Roman"/>
          <w:sz w:val="24"/>
          <w:szCs w:val="24"/>
          <w:lang w:eastAsia="ru-RU"/>
        </w:rPr>
        <w:t xml:space="preserve">, о которых узнавали из вторичных источников, что явно пришла пора ознакомиться с самим первоисточником. Сразу же предупреждаю, что сделать это будет очень непросто. Ранк завораживает своим талантом, зачаровывает фейерверками интерпретаций и неожиданных гипотез, открывающих перед его читателем необозримые горизонты и дарующих неожиданное понимание вроде бы привычных вещей. Читая его знаменитую книгу, невольно подключаешься к ее логике и постепенно становишься соучастником того преступления («отречения от Эдипа»), за которое был заклеймен и изгнан из психоанализа ее автор. Какое-то время ты просто недоумеваешь – за что он был изгнан, откуда такая суровость? Ведь здесь все верно, мы все так сегодня думаем – травма сепарации уже давно перевесила </w:t>
      </w:r>
      <w:proofErr w:type="spellStart"/>
      <w:r w:rsidRPr="00C946F0">
        <w:rPr>
          <w:rFonts w:ascii="Times New Roman" w:eastAsia="Times New Roman" w:hAnsi="Times New Roman" w:cs="Times New Roman"/>
          <w:sz w:val="24"/>
          <w:szCs w:val="24"/>
          <w:lang w:eastAsia="ru-RU"/>
        </w:rPr>
        <w:t>кастрационные</w:t>
      </w:r>
      <w:proofErr w:type="spellEnd"/>
      <w:r w:rsidRPr="00C946F0">
        <w:rPr>
          <w:rFonts w:ascii="Times New Roman" w:eastAsia="Times New Roman" w:hAnsi="Times New Roman" w:cs="Times New Roman"/>
          <w:sz w:val="24"/>
          <w:szCs w:val="24"/>
          <w:lang w:eastAsia="ru-RU"/>
        </w:rPr>
        <w:t xml:space="preserve"> </w:t>
      </w:r>
      <w:proofErr w:type="spellStart"/>
      <w:r w:rsidRPr="00C946F0">
        <w:rPr>
          <w:rFonts w:ascii="Times New Roman" w:eastAsia="Times New Roman" w:hAnsi="Times New Roman" w:cs="Times New Roman"/>
          <w:sz w:val="24"/>
          <w:szCs w:val="24"/>
          <w:lang w:eastAsia="ru-RU"/>
        </w:rPr>
        <w:t>эдипальные</w:t>
      </w:r>
      <w:proofErr w:type="spellEnd"/>
      <w:r w:rsidRPr="00C946F0">
        <w:rPr>
          <w:rFonts w:ascii="Times New Roman" w:eastAsia="Times New Roman" w:hAnsi="Times New Roman" w:cs="Times New Roman"/>
          <w:sz w:val="24"/>
          <w:szCs w:val="24"/>
          <w:lang w:eastAsia="ru-RU"/>
        </w:rPr>
        <w:t xml:space="preserve"> фантазии в приоритетности и значимости. А потом недоумение </w:t>
      </w:r>
      <w:proofErr w:type="gramStart"/>
      <w:r w:rsidRPr="00C946F0">
        <w:rPr>
          <w:rFonts w:ascii="Times New Roman" w:eastAsia="Times New Roman" w:hAnsi="Times New Roman" w:cs="Times New Roman"/>
          <w:sz w:val="24"/>
          <w:szCs w:val="24"/>
          <w:lang w:eastAsia="ru-RU"/>
        </w:rPr>
        <w:t>проходит</w:t>
      </w:r>
      <w:proofErr w:type="gramEnd"/>
      <w:r w:rsidRPr="00C946F0">
        <w:rPr>
          <w:rFonts w:ascii="Times New Roman" w:eastAsia="Times New Roman" w:hAnsi="Times New Roman" w:cs="Times New Roman"/>
          <w:sz w:val="24"/>
          <w:szCs w:val="24"/>
          <w:lang w:eastAsia="ru-RU"/>
        </w:rPr>
        <w:t xml:space="preserve"> и ты понимаешь главное – следуя запросам нашей паствы и памятуя о Великом Инквизиторе, мы пошли не за Богом, а за его мятежными учениками – Ранком, Юнгом, Ференци. Как только такое понимание приходит и закрепляется в нашем сознании, тексты реабилитированных еретиков начинают звучать совсем по-другому. Сквозь их строки с нами начинает говорить наше старое божество, т.е. бессознательное, но говорить на новом языке, заключая с нами Новый Завет культа мира Матерей. И мы постараемся, чтобы этот голос никогда не смолкал в нашем ежегоднике.</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Уже третью книгу русского “</w:t>
      </w:r>
      <w:r w:rsidRPr="00C946F0">
        <w:rPr>
          <w:rFonts w:ascii="Times New Roman" w:eastAsia="Times New Roman" w:hAnsi="Times New Roman" w:cs="Times New Roman"/>
          <w:sz w:val="24"/>
          <w:szCs w:val="24"/>
          <w:lang w:val="en-US" w:eastAsia="ru-RU"/>
        </w:rPr>
        <w:t>Imago</w:t>
      </w:r>
      <w:r w:rsidRPr="00C946F0">
        <w:rPr>
          <w:rFonts w:ascii="Times New Roman" w:eastAsia="Times New Roman" w:hAnsi="Times New Roman" w:cs="Times New Roman"/>
          <w:sz w:val="24"/>
          <w:szCs w:val="24"/>
          <w:lang w:eastAsia="ru-RU"/>
        </w:rPr>
        <w:t>” мы наполняем работами по символике отечественной культуры. Вот и на этот раз на страницах ежегодника речь идет о символизме российской политики и рекламы, о советской символике, о сказках Перро, на которых мы все выросли, и о Масяне как символическом персонаже, выражающем психический мир нового, постперестроечного поколения наших соотечественников. Все это важно для решения нашей общей задачи – формирования теоретической модели (</w:t>
      </w:r>
      <w:r w:rsidRPr="00C946F0">
        <w:rPr>
          <w:rFonts w:ascii="Times New Roman" w:eastAsia="Times New Roman" w:hAnsi="Times New Roman" w:cs="Times New Roman"/>
          <w:i/>
          <w:iCs/>
          <w:sz w:val="24"/>
          <w:szCs w:val="24"/>
          <w:lang w:eastAsia="ru-RU"/>
        </w:rPr>
        <w:t>имаго</w:t>
      </w:r>
      <w:r w:rsidRPr="00C946F0">
        <w:rPr>
          <w:rFonts w:ascii="Times New Roman" w:eastAsia="Times New Roman" w:hAnsi="Times New Roman" w:cs="Times New Roman"/>
          <w:sz w:val="24"/>
          <w:szCs w:val="24"/>
          <w:lang w:eastAsia="ru-RU"/>
        </w:rPr>
        <w:t xml:space="preserve">) коллективного бессознательного нашей Родины и, надеюсь, будет интересно Вам и в качестве всего рода профессиональной интеллектуальной игры. Но играть нужно по правилам. И потому в данном выпуске нашего ежегодника игры символической </w:t>
      </w:r>
      <w:r w:rsidRPr="00C946F0">
        <w:rPr>
          <w:rFonts w:ascii="Times New Roman" w:eastAsia="Times New Roman" w:hAnsi="Times New Roman" w:cs="Times New Roman"/>
          <w:sz w:val="24"/>
          <w:szCs w:val="24"/>
          <w:lang w:eastAsia="ru-RU"/>
        </w:rPr>
        <w:lastRenderedPageBreak/>
        <w:t xml:space="preserve">интерпретации мы решили предварить серьезным разговором о природе символизма как такового, пригласив поучаствовать в нем весь цвет мирового психоанализа – </w:t>
      </w:r>
      <w:proofErr w:type="spellStart"/>
      <w:r w:rsidRPr="00C946F0">
        <w:rPr>
          <w:rFonts w:ascii="Times New Roman" w:eastAsia="Times New Roman" w:hAnsi="Times New Roman" w:cs="Times New Roman"/>
          <w:sz w:val="24"/>
          <w:szCs w:val="24"/>
          <w:lang w:eastAsia="ru-RU"/>
        </w:rPr>
        <w:t>М.Кляйн</w:t>
      </w:r>
      <w:proofErr w:type="spellEnd"/>
      <w:r w:rsidRPr="00C946F0">
        <w:rPr>
          <w:rFonts w:ascii="Times New Roman" w:eastAsia="Times New Roman" w:hAnsi="Times New Roman" w:cs="Times New Roman"/>
          <w:sz w:val="24"/>
          <w:szCs w:val="24"/>
          <w:lang w:eastAsia="ru-RU"/>
        </w:rPr>
        <w:t xml:space="preserve">, </w:t>
      </w:r>
      <w:proofErr w:type="spellStart"/>
      <w:r w:rsidRPr="00C946F0">
        <w:rPr>
          <w:rFonts w:ascii="Times New Roman" w:eastAsia="Times New Roman" w:hAnsi="Times New Roman" w:cs="Times New Roman"/>
          <w:sz w:val="24"/>
          <w:szCs w:val="24"/>
          <w:lang w:eastAsia="ru-RU"/>
        </w:rPr>
        <w:t>К.Абрахама</w:t>
      </w:r>
      <w:proofErr w:type="spellEnd"/>
      <w:r w:rsidRPr="00C946F0">
        <w:rPr>
          <w:rFonts w:ascii="Times New Roman" w:eastAsia="Times New Roman" w:hAnsi="Times New Roman" w:cs="Times New Roman"/>
          <w:sz w:val="24"/>
          <w:szCs w:val="24"/>
          <w:lang w:eastAsia="ru-RU"/>
        </w:rPr>
        <w:t xml:space="preserve">, </w:t>
      </w:r>
      <w:proofErr w:type="spellStart"/>
      <w:r w:rsidRPr="00C946F0">
        <w:rPr>
          <w:rFonts w:ascii="Times New Roman" w:eastAsia="Times New Roman" w:hAnsi="Times New Roman" w:cs="Times New Roman"/>
          <w:sz w:val="24"/>
          <w:szCs w:val="24"/>
          <w:lang w:eastAsia="ru-RU"/>
        </w:rPr>
        <w:t>Ш.Ференци</w:t>
      </w:r>
      <w:proofErr w:type="spellEnd"/>
      <w:r w:rsidRPr="00C946F0">
        <w:rPr>
          <w:rFonts w:ascii="Times New Roman" w:eastAsia="Times New Roman" w:hAnsi="Times New Roman" w:cs="Times New Roman"/>
          <w:sz w:val="24"/>
          <w:szCs w:val="24"/>
          <w:lang w:eastAsia="ru-RU"/>
        </w:rPr>
        <w:t xml:space="preserve">, </w:t>
      </w:r>
      <w:proofErr w:type="spellStart"/>
      <w:r w:rsidRPr="00C946F0">
        <w:rPr>
          <w:rFonts w:ascii="Times New Roman" w:eastAsia="Times New Roman" w:hAnsi="Times New Roman" w:cs="Times New Roman"/>
          <w:sz w:val="24"/>
          <w:szCs w:val="24"/>
          <w:lang w:eastAsia="ru-RU"/>
        </w:rPr>
        <w:t>Ч.Райкрофта</w:t>
      </w:r>
      <w:proofErr w:type="spellEnd"/>
      <w:r w:rsidRPr="00C946F0">
        <w:rPr>
          <w:rFonts w:ascii="Times New Roman" w:eastAsia="Times New Roman" w:hAnsi="Times New Roman" w:cs="Times New Roman"/>
          <w:sz w:val="24"/>
          <w:szCs w:val="24"/>
          <w:lang w:eastAsia="ru-RU"/>
        </w:rPr>
        <w:t xml:space="preserve"> и </w:t>
      </w:r>
      <w:proofErr w:type="spellStart"/>
      <w:r w:rsidRPr="00C946F0">
        <w:rPr>
          <w:rFonts w:ascii="Times New Roman" w:eastAsia="Times New Roman" w:hAnsi="Times New Roman" w:cs="Times New Roman"/>
          <w:sz w:val="24"/>
          <w:szCs w:val="24"/>
          <w:lang w:eastAsia="ru-RU"/>
        </w:rPr>
        <w:t>Х.Блюма</w:t>
      </w:r>
      <w:proofErr w:type="spellEnd"/>
      <w:r w:rsidRPr="00C946F0">
        <w:rPr>
          <w:rFonts w:ascii="Times New Roman" w:eastAsia="Times New Roman" w:hAnsi="Times New Roman" w:cs="Times New Roman"/>
          <w:sz w:val="24"/>
          <w:szCs w:val="24"/>
          <w:lang w:eastAsia="ru-RU"/>
        </w:rPr>
        <w:t xml:space="preserve">. Возможно, что их статьи не всегда будут легки для первого прочтения, но такова плата за последующие радости символических открытий. Даже угрюмый Фрейд вынужден был признать, что искусство символической интерпретации – это особый дар, сродный дару остроумия, который есть у избранных, типа Вильгельма Штекеля или того же Ранка. Но за блистательным полетом </w:t>
      </w:r>
      <w:proofErr w:type="gramStart"/>
      <w:r w:rsidRPr="00C946F0">
        <w:rPr>
          <w:rFonts w:ascii="Times New Roman" w:eastAsia="Times New Roman" w:hAnsi="Times New Roman" w:cs="Times New Roman"/>
          <w:sz w:val="24"/>
          <w:szCs w:val="24"/>
          <w:lang w:eastAsia="ru-RU"/>
        </w:rPr>
        <w:t>отдельных</w:t>
      </w:r>
      <w:proofErr w:type="gramEnd"/>
      <w:r w:rsidRPr="00C946F0">
        <w:rPr>
          <w:rFonts w:ascii="Times New Roman" w:eastAsia="Times New Roman" w:hAnsi="Times New Roman" w:cs="Times New Roman"/>
          <w:sz w:val="24"/>
          <w:szCs w:val="24"/>
          <w:lang w:eastAsia="ru-RU"/>
        </w:rPr>
        <w:t xml:space="preserve"> Моцартов психоанализа, дарующих нам свои чарующие песни, должны шеренгами двигаться Сальери, превращая минутные озарения в знание, которое каждый профессионал сможет зафиксировать и воспроизвести по определенной методике и технике. Так что давайте и мы потихоньку становиться на профессиональную позицию, давайте попробуем не просто </w:t>
      </w:r>
      <w:r w:rsidRPr="00C946F0">
        <w:rPr>
          <w:rFonts w:ascii="Times New Roman" w:eastAsia="Times New Roman" w:hAnsi="Times New Roman" w:cs="Times New Roman"/>
          <w:i/>
          <w:iCs/>
          <w:sz w:val="24"/>
          <w:szCs w:val="24"/>
          <w:lang w:eastAsia="ru-RU"/>
        </w:rPr>
        <w:t>чувствовать</w:t>
      </w:r>
      <w:r w:rsidRPr="00C946F0">
        <w:rPr>
          <w:rFonts w:ascii="Times New Roman" w:eastAsia="Times New Roman" w:hAnsi="Times New Roman" w:cs="Times New Roman"/>
          <w:sz w:val="24"/>
          <w:szCs w:val="24"/>
          <w:lang w:eastAsia="ru-RU"/>
        </w:rPr>
        <w:t xml:space="preserve"> символизм бессознательного, но и </w:t>
      </w:r>
      <w:r w:rsidRPr="00C946F0">
        <w:rPr>
          <w:rFonts w:ascii="Times New Roman" w:eastAsia="Times New Roman" w:hAnsi="Times New Roman" w:cs="Times New Roman"/>
          <w:i/>
          <w:iCs/>
          <w:sz w:val="24"/>
          <w:szCs w:val="24"/>
          <w:lang w:eastAsia="ru-RU"/>
        </w:rPr>
        <w:t>знать</w:t>
      </w:r>
      <w:r w:rsidRPr="00C946F0">
        <w:rPr>
          <w:rFonts w:ascii="Times New Roman" w:eastAsia="Times New Roman" w:hAnsi="Times New Roman" w:cs="Times New Roman"/>
          <w:sz w:val="24"/>
          <w:szCs w:val="24"/>
          <w:lang w:eastAsia="ru-RU"/>
        </w:rPr>
        <w:t xml:space="preserve"> его природу.          </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В заключени</w:t>
      </w:r>
      <w:proofErr w:type="gramStart"/>
      <w:r w:rsidRPr="00C946F0">
        <w:rPr>
          <w:rFonts w:ascii="Times New Roman" w:eastAsia="Times New Roman" w:hAnsi="Times New Roman" w:cs="Times New Roman"/>
          <w:sz w:val="24"/>
          <w:szCs w:val="24"/>
          <w:lang w:eastAsia="ru-RU"/>
        </w:rPr>
        <w:t>и</w:t>
      </w:r>
      <w:proofErr w:type="gramEnd"/>
      <w:r w:rsidRPr="00C946F0">
        <w:rPr>
          <w:rFonts w:ascii="Times New Roman" w:eastAsia="Times New Roman" w:hAnsi="Times New Roman" w:cs="Times New Roman"/>
          <w:sz w:val="24"/>
          <w:szCs w:val="24"/>
          <w:lang w:eastAsia="ru-RU"/>
        </w:rPr>
        <w:t xml:space="preserve">, опять же по традиции, я благодарю всех наших читателей за присланные ими материалы и отзывы на наши публикации и напоминаю наш электронный адрес – </w:t>
      </w:r>
      <w:hyperlink r:id="rId5" w:history="1">
        <w:r w:rsidRPr="00C946F0">
          <w:rPr>
            <w:rFonts w:ascii="Times New Roman" w:eastAsia="Times New Roman" w:hAnsi="Times New Roman" w:cs="Times New Roman"/>
            <w:color w:val="0000FF"/>
            <w:sz w:val="24"/>
            <w:szCs w:val="24"/>
            <w:u w:val="single"/>
            <w:lang w:val="en-US" w:eastAsia="ru-RU"/>
          </w:rPr>
          <w:t>russianimago</w:t>
        </w:r>
        <w:r w:rsidRPr="00C946F0">
          <w:rPr>
            <w:rFonts w:ascii="Times New Roman" w:eastAsia="Times New Roman" w:hAnsi="Times New Roman" w:cs="Times New Roman"/>
            <w:color w:val="0000FF"/>
            <w:sz w:val="24"/>
            <w:szCs w:val="24"/>
            <w:u w:val="single"/>
            <w:lang w:eastAsia="ru-RU"/>
          </w:rPr>
          <w:t>@</w:t>
        </w:r>
        <w:r w:rsidRPr="00C946F0">
          <w:rPr>
            <w:rFonts w:ascii="Times New Roman" w:eastAsia="Times New Roman" w:hAnsi="Times New Roman" w:cs="Times New Roman"/>
            <w:color w:val="0000FF"/>
            <w:sz w:val="24"/>
            <w:szCs w:val="24"/>
            <w:u w:val="single"/>
            <w:lang w:val="en-US" w:eastAsia="ru-RU"/>
          </w:rPr>
          <w:t>mail</w:t>
        </w:r>
        <w:r w:rsidRPr="00C946F0">
          <w:rPr>
            <w:rFonts w:ascii="Times New Roman" w:eastAsia="Times New Roman" w:hAnsi="Times New Roman" w:cs="Times New Roman"/>
            <w:color w:val="0000FF"/>
            <w:sz w:val="24"/>
            <w:szCs w:val="24"/>
            <w:u w:val="single"/>
            <w:lang w:eastAsia="ru-RU"/>
          </w:rPr>
          <w:t>.</w:t>
        </w:r>
        <w:proofErr w:type="spellStart"/>
        <w:r w:rsidRPr="00C946F0">
          <w:rPr>
            <w:rFonts w:ascii="Times New Roman" w:eastAsia="Times New Roman" w:hAnsi="Times New Roman" w:cs="Times New Roman"/>
            <w:color w:val="0000FF"/>
            <w:sz w:val="24"/>
            <w:szCs w:val="24"/>
            <w:u w:val="single"/>
            <w:lang w:val="en-US" w:eastAsia="ru-RU"/>
          </w:rPr>
          <w:t>ru</w:t>
        </w:r>
        <w:proofErr w:type="spellEnd"/>
      </w:hyperlink>
      <w:r w:rsidRPr="00C946F0">
        <w:rPr>
          <w:rFonts w:ascii="Times New Roman" w:eastAsia="Times New Roman" w:hAnsi="Times New Roman" w:cs="Times New Roman"/>
          <w:sz w:val="24"/>
          <w:szCs w:val="24"/>
          <w:lang w:eastAsia="ru-RU"/>
        </w:rPr>
        <w:t>.</w:t>
      </w: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p>
    <w:p w:rsidR="00C946F0" w:rsidRPr="00C946F0" w:rsidRDefault="00C946F0" w:rsidP="00C946F0">
      <w:pPr>
        <w:spacing w:after="0" w:line="360" w:lineRule="auto"/>
        <w:ind w:firstLine="720"/>
        <w:jc w:val="both"/>
        <w:rPr>
          <w:rFonts w:ascii="Times New Roman" w:eastAsia="Times New Roman" w:hAnsi="Times New Roman" w:cs="Times New Roman"/>
          <w:sz w:val="24"/>
          <w:szCs w:val="24"/>
          <w:lang w:eastAsia="ru-RU"/>
        </w:rPr>
      </w:pPr>
      <w:r w:rsidRPr="00C946F0">
        <w:rPr>
          <w:rFonts w:ascii="Times New Roman" w:eastAsia="Times New Roman" w:hAnsi="Times New Roman" w:cs="Times New Roman"/>
          <w:sz w:val="24"/>
          <w:szCs w:val="24"/>
          <w:lang w:eastAsia="ru-RU"/>
        </w:rPr>
        <w:t>Искренне Ваш,</w:t>
      </w:r>
    </w:p>
    <w:p w:rsidR="00B74866" w:rsidRDefault="00C946F0" w:rsidP="00C946F0">
      <w:pPr>
        <w:spacing w:after="0" w:line="360" w:lineRule="auto"/>
        <w:ind w:firstLine="720"/>
        <w:jc w:val="both"/>
      </w:pPr>
      <w:r w:rsidRPr="00C946F0">
        <w:rPr>
          <w:rFonts w:ascii="Times New Roman" w:eastAsia="Times New Roman" w:hAnsi="Times New Roman" w:cs="Times New Roman"/>
          <w:sz w:val="24"/>
          <w:szCs w:val="24"/>
          <w:lang w:eastAsia="ru-RU"/>
        </w:rPr>
        <w:t>Владимир Медведев</w:t>
      </w:r>
      <w:bookmarkStart w:id="0" w:name="_GoBack"/>
      <w:bookmarkEnd w:id="0"/>
    </w:p>
    <w:sectPr w:rsidR="00B748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3E2"/>
    <w:rsid w:val="000E73E2"/>
    <w:rsid w:val="00B74866"/>
    <w:rsid w:val="00C946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ussianimago@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983</Words>
  <Characters>5604</Characters>
  <Application>Microsoft Office Word</Application>
  <DocSecurity>0</DocSecurity>
  <Lines>46</Lines>
  <Paragraphs>13</Paragraphs>
  <ScaleCrop>false</ScaleCrop>
  <Company/>
  <LinksUpToDate>false</LinksUpToDate>
  <CharactersWithSpaces>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2016-10-14T08:24:00Z</dcterms:created>
  <dcterms:modified xsi:type="dcterms:W3CDTF">2016-10-14T08:25:00Z</dcterms:modified>
</cp:coreProperties>
</file>